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1109" w14:textId="77777777" w:rsidR="00782839" w:rsidRDefault="009D6809" w:rsidP="00782839">
      <w:pPr>
        <w:rPr>
          <w:b/>
          <w:lang w:val="en-US"/>
        </w:rPr>
      </w:pPr>
      <w:r w:rsidRPr="009D6809">
        <w:rPr>
          <w:b/>
          <w:lang w:val="en-US"/>
        </w:rPr>
        <w:t>EDITORIAL STANDARDS</w:t>
      </w:r>
    </w:p>
    <w:p w14:paraId="1D52328E" w14:textId="77777777" w:rsidR="009D6809" w:rsidRDefault="009D6809" w:rsidP="00782839">
      <w:pPr>
        <w:rPr>
          <w:b/>
          <w:lang w:val="en-US"/>
        </w:rPr>
      </w:pPr>
    </w:p>
    <w:p w14:paraId="756A3279" w14:textId="77777777" w:rsidR="009D6809" w:rsidRDefault="009D6809" w:rsidP="00782839">
      <w:pPr>
        <w:rPr>
          <w:b/>
          <w:lang w:val="en-US"/>
        </w:rPr>
      </w:pPr>
    </w:p>
    <w:p w14:paraId="061F3157" w14:textId="77777777" w:rsidR="009D6809" w:rsidRDefault="009D6809" w:rsidP="00782839">
      <w:pPr>
        <w:rPr>
          <w:b/>
          <w:lang w:val="en-US"/>
        </w:rPr>
      </w:pPr>
    </w:p>
    <w:p w14:paraId="75B480F0" w14:textId="77777777" w:rsidR="009D6809" w:rsidRPr="009D6809" w:rsidRDefault="009D6809" w:rsidP="00782839">
      <w:pPr>
        <w:rPr>
          <w:b/>
          <w:lang w:val="en-US"/>
        </w:rPr>
      </w:pPr>
    </w:p>
    <w:p w14:paraId="28C36915" w14:textId="77777777" w:rsidR="00782839" w:rsidRPr="00782839" w:rsidRDefault="00782839" w:rsidP="00782839">
      <w:pPr>
        <w:rPr>
          <w:b/>
          <w:lang w:val="en-US"/>
        </w:rPr>
      </w:pPr>
      <w:r w:rsidRPr="00782839">
        <w:rPr>
          <w:b/>
          <w:lang w:val="en-US"/>
        </w:rPr>
        <w:t>A.</w:t>
      </w:r>
      <w:r w:rsidRPr="00782839">
        <w:rPr>
          <w:b/>
          <w:lang w:val="en-US"/>
        </w:rPr>
        <w:tab/>
        <w:t>PARAGRAPHS</w:t>
      </w:r>
    </w:p>
    <w:p w14:paraId="6BA301B3" w14:textId="77777777" w:rsidR="00782839" w:rsidRPr="00782839" w:rsidRDefault="00782839" w:rsidP="00782839">
      <w:pPr>
        <w:rPr>
          <w:lang w:val="en-US"/>
        </w:rPr>
      </w:pPr>
      <w:r>
        <w:rPr>
          <w:lang w:val="en-US"/>
        </w:rPr>
        <w:t xml:space="preserve">Abstracts may </w:t>
      </w:r>
      <w:r w:rsidRPr="00782839">
        <w:rPr>
          <w:lang w:val="en-US"/>
        </w:rPr>
        <w:t xml:space="preserve">be divided into paragraphs and, if necessary, numbered sub-paragraphs. </w:t>
      </w:r>
      <w:proofErr w:type="spellStart"/>
      <w:r w:rsidRPr="00782839">
        <w:rPr>
          <w:lang w:val="en-US"/>
        </w:rPr>
        <w:t>E.g</w:t>
      </w:r>
      <w:proofErr w:type="spellEnd"/>
      <w:r w:rsidRPr="00782839">
        <w:rPr>
          <w:lang w:val="en-US"/>
        </w:rPr>
        <w:t>:</w:t>
      </w:r>
    </w:p>
    <w:p w14:paraId="67851D45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5.Paragraph title - </w:t>
      </w:r>
      <w:r w:rsidR="0008655F" w:rsidRPr="00782839">
        <w:rPr>
          <w:lang w:val="en-US"/>
        </w:rPr>
        <w:t>Text follows...</w:t>
      </w:r>
    </w:p>
    <w:p w14:paraId="78C0D9F9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>5.1- Sub-paragraph title - Text follows...</w:t>
      </w:r>
    </w:p>
    <w:p w14:paraId="1977139B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The use of footnotes is strongly discouraged. Where absolutely necessary, footnotes should be inserted at the bottom of the page, with a superscript cross-reference (both in the text and in the </w:t>
      </w:r>
      <w:proofErr w:type="gramStart"/>
      <w:r w:rsidRPr="00782839">
        <w:rPr>
          <w:lang w:val="en-US"/>
        </w:rPr>
        <w:t>footnote</w:t>
      </w:r>
      <w:proofErr w:type="gramEnd"/>
      <w:r w:rsidRPr="00782839">
        <w:rPr>
          <w:lang w:val="en-US"/>
        </w:rPr>
        <w:t xml:space="preserve"> itself).  </w:t>
      </w:r>
      <w:proofErr w:type="spellStart"/>
      <w:r w:rsidRPr="00782839">
        <w:rPr>
          <w:lang w:val="en-US"/>
        </w:rPr>
        <w:t>E.g</w:t>
      </w:r>
      <w:proofErr w:type="spellEnd"/>
      <w:r w:rsidRPr="00782839">
        <w:rPr>
          <w:lang w:val="en-US"/>
        </w:rPr>
        <w:t>:</w:t>
      </w:r>
    </w:p>
    <w:p w14:paraId="0837D563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>1 For more detailed information, see...</w:t>
      </w:r>
    </w:p>
    <w:p w14:paraId="6101F3A8" w14:textId="77777777" w:rsidR="00782839" w:rsidRPr="00782839" w:rsidRDefault="00782839" w:rsidP="00782839">
      <w:pPr>
        <w:rPr>
          <w:lang w:val="en-US"/>
        </w:rPr>
      </w:pPr>
    </w:p>
    <w:p w14:paraId="22ED52D1" w14:textId="77777777" w:rsidR="00782839" w:rsidRPr="009D6809" w:rsidRDefault="00782839" w:rsidP="00782839">
      <w:pPr>
        <w:rPr>
          <w:b/>
          <w:lang w:val="en-US"/>
        </w:rPr>
      </w:pPr>
      <w:r w:rsidRPr="009D6809">
        <w:rPr>
          <w:b/>
          <w:lang w:val="en-US"/>
        </w:rPr>
        <w:t>B.</w:t>
      </w:r>
      <w:r w:rsidRPr="009D6809">
        <w:rPr>
          <w:b/>
          <w:lang w:val="en-US"/>
        </w:rPr>
        <w:tab/>
        <w:t>GRAPHS, TABLES AND ILLUSTRATIONS</w:t>
      </w:r>
    </w:p>
    <w:p w14:paraId="058EED27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Graphs, tables and illustrations should be included in the text, and should be in definitive form.  </w:t>
      </w:r>
    </w:p>
    <w:p w14:paraId="572CA0BF" w14:textId="6E18D72D" w:rsidR="00782839" w:rsidRDefault="00782839" w:rsidP="00782839">
      <w:pPr>
        <w:rPr>
          <w:lang w:val="en-US"/>
        </w:rPr>
      </w:pPr>
      <w:r w:rsidRPr="00782839">
        <w:rPr>
          <w:lang w:val="en-US"/>
        </w:rPr>
        <w:t>All figures and diagrams should be numbered consecutively with Arabic numerals, and should bear the caption a</w:t>
      </w:r>
      <w:r w:rsidR="00B974EC">
        <w:rPr>
          <w:lang w:val="en-US"/>
        </w:rPr>
        <w:t>nd source, if any, at the top</w:t>
      </w:r>
      <w:r w:rsidRPr="00782839">
        <w:rPr>
          <w:lang w:val="en-US"/>
        </w:rPr>
        <w:t xml:space="preserve"> of the figure:</w:t>
      </w:r>
    </w:p>
    <w:p w14:paraId="661FA656" w14:textId="77777777" w:rsidR="0008655F" w:rsidRPr="00782839" w:rsidRDefault="0008655F" w:rsidP="00782839">
      <w:pPr>
        <w:rPr>
          <w:lang w:val="en-US"/>
        </w:rPr>
      </w:pPr>
    </w:p>
    <w:p w14:paraId="55F8A942" w14:textId="77777777" w:rsidR="00B974EC" w:rsidRDefault="00782839" w:rsidP="00782839">
      <w:pPr>
        <w:rPr>
          <w:lang w:val="en-US"/>
        </w:rPr>
      </w:pPr>
      <w:r w:rsidRPr="00782839">
        <w:rPr>
          <w:lang w:val="en-US"/>
        </w:rPr>
        <w:t>Fig. 1 -Incidence of foreign residents in Apulia, 2011. </w:t>
      </w:r>
    </w:p>
    <w:p w14:paraId="2F2C1048" w14:textId="3F823759" w:rsid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Source: elaboration on </w:t>
      </w:r>
      <w:proofErr w:type="spellStart"/>
      <w:r w:rsidRPr="00782839">
        <w:rPr>
          <w:lang w:val="en-US"/>
        </w:rPr>
        <w:t>Istat</w:t>
      </w:r>
      <w:proofErr w:type="spellEnd"/>
      <w:r w:rsidRPr="00782839">
        <w:rPr>
          <w:lang w:val="en-US"/>
        </w:rPr>
        <w:t xml:space="preserve"> data</w:t>
      </w:r>
    </w:p>
    <w:p w14:paraId="4A03D175" w14:textId="0F8755F1" w:rsidR="00B974EC" w:rsidRPr="00B974EC" w:rsidRDefault="00B974EC" w:rsidP="00782839">
      <w:pPr>
        <w:rPr>
          <w:i/>
          <w:lang w:val="en-US"/>
        </w:rPr>
      </w:pPr>
      <w:r>
        <w:rPr>
          <w:lang w:val="en-US"/>
        </w:rPr>
        <w:t>F</w:t>
      </w:r>
      <w:r w:rsidRPr="00B974EC">
        <w:rPr>
          <w:i/>
          <w:lang w:val="en-US"/>
        </w:rPr>
        <w:t>igure</w:t>
      </w:r>
    </w:p>
    <w:p w14:paraId="4ED3B7AB" w14:textId="77777777" w:rsidR="00B974EC" w:rsidRPr="00782839" w:rsidRDefault="00B974EC" w:rsidP="00782839">
      <w:pPr>
        <w:rPr>
          <w:lang w:val="en-US"/>
        </w:rPr>
      </w:pPr>
    </w:p>
    <w:p w14:paraId="48795D38" w14:textId="626EB7D7" w:rsidR="00782839" w:rsidRDefault="00782839" w:rsidP="00782839">
      <w:pPr>
        <w:rPr>
          <w:lang w:val="en-US"/>
        </w:rPr>
      </w:pPr>
      <w:r w:rsidRPr="00782839">
        <w:rPr>
          <w:lang w:val="en-US"/>
        </w:rPr>
        <w:t>Tables, always in Word format, must instead rep</w:t>
      </w:r>
      <w:r w:rsidR="00B974EC">
        <w:rPr>
          <w:lang w:val="en-US"/>
        </w:rPr>
        <w:t xml:space="preserve">ort the title before the table; </w:t>
      </w:r>
      <w:r w:rsidRPr="00782839">
        <w:rPr>
          <w:lang w:val="en-US"/>
        </w:rPr>
        <w:t>the source will go below the table:</w:t>
      </w:r>
    </w:p>
    <w:p w14:paraId="729D3B54" w14:textId="77777777" w:rsidR="00B974EC" w:rsidRPr="00782839" w:rsidRDefault="00B974EC" w:rsidP="00782839">
      <w:pPr>
        <w:rPr>
          <w:lang w:val="en-US"/>
        </w:rPr>
      </w:pPr>
    </w:p>
    <w:p w14:paraId="72F9F69F" w14:textId="14F9FF94" w:rsidR="00782839" w:rsidRPr="00782839" w:rsidRDefault="00B974EC" w:rsidP="00782839">
      <w:pPr>
        <w:rPr>
          <w:lang w:val="en-US"/>
        </w:rPr>
      </w:pPr>
      <w:r>
        <w:rPr>
          <w:lang w:val="en-US"/>
        </w:rPr>
        <w:t>Tab. 3</w:t>
      </w:r>
      <w:r w:rsidR="00782839" w:rsidRPr="00782839">
        <w:rPr>
          <w:lang w:val="en-US"/>
        </w:rPr>
        <w:t xml:space="preserve"> - UNHCR's contribution in refugee repatriation</w:t>
      </w:r>
    </w:p>
    <w:p w14:paraId="7A772453" w14:textId="77777777" w:rsidR="00782839" w:rsidRPr="00B974EC" w:rsidRDefault="00782839" w:rsidP="00782839">
      <w:pPr>
        <w:rPr>
          <w:i/>
          <w:lang w:val="en-US"/>
        </w:rPr>
      </w:pPr>
      <w:r w:rsidRPr="00B974EC">
        <w:rPr>
          <w:i/>
          <w:lang w:val="en-US"/>
        </w:rPr>
        <w:t>Table</w:t>
      </w:r>
    </w:p>
    <w:p w14:paraId="47B97A04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>Source: elaboration on UNHCR data, 2007</w:t>
      </w:r>
      <w:bookmarkStart w:id="0" w:name="_GoBack"/>
      <w:bookmarkEnd w:id="0"/>
    </w:p>
    <w:p w14:paraId="318ABAA7" w14:textId="77777777" w:rsidR="00782839" w:rsidRPr="00782839" w:rsidRDefault="00782839" w:rsidP="00782839">
      <w:pPr>
        <w:rPr>
          <w:lang w:val="en-US"/>
        </w:rPr>
      </w:pPr>
    </w:p>
    <w:p w14:paraId="32277249" w14:textId="77777777" w:rsidR="00782839" w:rsidRPr="009D6809" w:rsidRDefault="00782839" w:rsidP="00782839">
      <w:pPr>
        <w:rPr>
          <w:b/>
          <w:lang w:val="en-US"/>
        </w:rPr>
      </w:pPr>
      <w:r w:rsidRPr="009D6809">
        <w:rPr>
          <w:b/>
          <w:lang w:val="en-US"/>
        </w:rPr>
        <w:t>C.</w:t>
      </w:r>
      <w:r w:rsidRPr="009D6809">
        <w:rPr>
          <w:b/>
          <w:lang w:val="en-US"/>
        </w:rPr>
        <w:tab/>
        <w:t>QUOTES</w:t>
      </w:r>
    </w:p>
    <w:p w14:paraId="2E58174A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>When quoting in text, always indicate author, year and page number in round brackets.</w:t>
      </w:r>
    </w:p>
    <w:p w14:paraId="04823147" w14:textId="6E3CD430" w:rsidR="00782839" w:rsidRDefault="00782839" w:rsidP="00782839">
      <w:pPr>
        <w:rPr>
          <w:lang w:val="en-US"/>
        </w:rPr>
      </w:pPr>
      <w:r w:rsidRPr="00782839">
        <w:rPr>
          <w:lang w:val="en-US"/>
        </w:rPr>
        <w:t>Quotations of a maximum length of 40 words may be quoted in the body of the text, in italics, followed by a brief bibliographical indication.</w:t>
      </w:r>
      <w:r w:rsidR="008733C1">
        <w:rPr>
          <w:lang w:val="en-US"/>
        </w:rPr>
        <w:t xml:space="preserve"> </w:t>
      </w:r>
    </w:p>
    <w:p w14:paraId="3709BD84" w14:textId="77777777" w:rsidR="008733C1" w:rsidRPr="00782839" w:rsidRDefault="008733C1" w:rsidP="00782839">
      <w:pPr>
        <w:rPr>
          <w:lang w:val="en-US"/>
        </w:rPr>
      </w:pPr>
    </w:p>
    <w:p w14:paraId="11A91789" w14:textId="50DD74B6" w:rsidR="00782839" w:rsidRPr="00782839" w:rsidRDefault="008733C1" w:rsidP="00782839">
      <w:pPr>
        <w:rPr>
          <w:lang w:val="en-US"/>
        </w:rPr>
      </w:pPr>
      <w:r>
        <w:rPr>
          <w:lang w:val="en-US"/>
        </w:rPr>
        <w:t xml:space="preserve">[...] </w:t>
      </w:r>
      <w:r w:rsidRPr="008733C1">
        <w:rPr>
          <w:i/>
          <w:lang w:val="en-US"/>
        </w:rPr>
        <w:t xml:space="preserve">lorem ipsum </w:t>
      </w:r>
      <w:r>
        <w:rPr>
          <w:lang w:val="en-US"/>
        </w:rPr>
        <w:t>" (surname</w:t>
      </w:r>
      <w:r w:rsidR="00782839" w:rsidRPr="00782839">
        <w:rPr>
          <w:lang w:val="en-US"/>
        </w:rPr>
        <w:t>,</w:t>
      </w:r>
      <w:r>
        <w:rPr>
          <w:lang w:val="en-US"/>
        </w:rPr>
        <w:t xml:space="preserve"> year: page</w:t>
      </w:r>
      <w:r w:rsidR="00782839" w:rsidRPr="00782839">
        <w:rPr>
          <w:lang w:val="en-US"/>
        </w:rPr>
        <w:t xml:space="preserve">). </w:t>
      </w:r>
    </w:p>
    <w:p w14:paraId="1EF892BA" w14:textId="77777777" w:rsidR="00782839" w:rsidRPr="00782839" w:rsidRDefault="00782839" w:rsidP="00782839">
      <w:pPr>
        <w:rPr>
          <w:lang w:val="en-US"/>
        </w:rPr>
      </w:pPr>
    </w:p>
    <w:p w14:paraId="4121A6A3" w14:textId="3C05346D" w:rsid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Longer quotations, on the other hand, should be written in a special paragraph, without corporals, with indents of one </w:t>
      </w:r>
      <w:proofErr w:type="spellStart"/>
      <w:r w:rsidRPr="00782839">
        <w:rPr>
          <w:lang w:val="en-US"/>
        </w:rPr>
        <w:t>centimetre</w:t>
      </w:r>
      <w:proofErr w:type="spellEnd"/>
      <w:r w:rsidRPr="00782839">
        <w:rPr>
          <w:lang w:val="en-US"/>
        </w:rPr>
        <w:t xml:space="preserve"> on both left and ri</w:t>
      </w:r>
      <w:r w:rsidR="00DB485A">
        <w:rPr>
          <w:lang w:val="en-US"/>
        </w:rPr>
        <w:t>ght, in 10 pt</w:t>
      </w:r>
      <w:r w:rsidR="008733C1">
        <w:rPr>
          <w:lang w:val="en-US"/>
        </w:rPr>
        <w:t>.</w:t>
      </w:r>
    </w:p>
    <w:p w14:paraId="5AD34D19" w14:textId="77777777" w:rsidR="008733C1" w:rsidRDefault="008733C1" w:rsidP="00782839">
      <w:pPr>
        <w:rPr>
          <w:lang w:val="en-US"/>
        </w:rPr>
      </w:pPr>
    </w:p>
    <w:p w14:paraId="0592C6CB" w14:textId="6D62174C" w:rsidR="009D6809" w:rsidRDefault="008733C1" w:rsidP="008733C1">
      <w:pPr>
        <w:ind w:left="567" w:right="567"/>
        <w:jc w:val="both"/>
        <w:rPr>
          <w:sz w:val="20"/>
          <w:szCs w:val="20"/>
          <w:lang w:val="en-US"/>
        </w:rPr>
      </w:pPr>
      <w:r w:rsidRPr="008733C1">
        <w:rPr>
          <w:sz w:val="20"/>
          <w:szCs w:val="20"/>
          <w:lang w:val="en-US"/>
        </w:rPr>
        <w:t xml:space="preserve">Lorem ipsum dolor sit </w:t>
      </w:r>
      <w:proofErr w:type="spellStart"/>
      <w:r w:rsidRPr="008733C1">
        <w:rPr>
          <w:sz w:val="20"/>
          <w:szCs w:val="20"/>
          <w:lang w:val="en-US"/>
        </w:rPr>
        <w:t>amet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consectetur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adipisci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elit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sed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eiusmod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tempor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incidunt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ut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labore</w:t>
      </w:r>
      <w:proofErr w:type="spellEnd"/>
      <w:r w:rsidRPr="008733C1">
        <w:rPr>
          <w:sz w:val="20"/>
          <w:szCs w:val="20"/>
          <w:lang w:val="en-US"/>
        </w:rPr>
        <w:t xml:space="preserve"> et </w:t>
      </w:r>
      <w:proofErr w:type="spellStart"/>
      <w:r w:rsidRPr="008733C1">
        <w:rPr>
          <w:sz w:val="20"/>
          <w:szCs w:val="20"/>
          <w:lang w:val="en-US"/>
        </w:rPr>
        <w:t>dolore</w:t>
      </w:r>
      <w:proofErr w:type="spellEnd"/>
      <w:r w:rsidRPr="008733C1">
        <w:rPr>
          <w:sz w:val="20"/>
          <w:szCs w:val="20"/>
          <w:lang w:val="en-US"/>
        </w:rPr>
        <w:t xml:space="preserve"> magna </w:t>
      </w:r>
      <w:proofErr w:type="spellStart"/>
      <w:r w:rsidRPr="008733C1">
        <w:rPr>
          <w:sz w:val="20"/>
          <w:szCs w:val="20"/>
          <w:lang w:val="en-US"/>
        </w:rPr>
        <w:t>aliqua</w:t>
      </w:r>
      <w:proofErr w:type="spellEnd"/>
      <w:r w:rsidRPr="008733C1">
        <w:rPr>
          <w:sz w:val="20"/>
          <w:szCs w:val="20"/>
          <w:lang w:val="en-US"/>
        </w:rPr>
        <w:t xml:space="preserve">. </w:t>
      </w:r>
      <w:proofErr w:type="spellStart"/>
      <w:r w:rsidRPr="008733C1">
        <w:rPr>
          <w:sz w:val="20"/>
          <w:szCs w:val="20"/>
          <w:lang w:val="en-US"/>
        </w:rPr>
        <w:t>Ut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enim</w:t>
      </w:r>
      <w:proofErr w:type="spellEnd"/>
      <w:r w:rsidRPr="008733C1">
        <w:rPr>
          <w:sz w:val="20"/>
          <w:szCs w:val="20"/>
          <w:lang w:val="en-US"/>
        </w:rPr>
        <w:t xml:space="preserve"> ad minim </w:t>
      </w:r>
      <w:proofErr w:type="spellStart"/>
      <w:r w:rsidRPr="008733C1">
        <w:rPr>
          <w:sz w:val="20"/>
          <w:szCs w:val="20"/>
          <w:lang w:val="en-US"/>
        </w:rPr>
        <w:t>veniam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quis</w:t>
      </w:r>
      <w:proofErr w:type="spellEnd"/>
      <w:r w:rsidRPr="008733C1">
        <w:rPr>
          <w:sz w:val="20"/>
          <w:szCs w:val="20"/>
          <w:lang w:val="en-US"/>
        </w:rPr>
        <w:t xml:space="preserve"> nostrum </w:t>
      </w:r>
      <w:proofErr w:type="spellStart"/>
      <w:r w:rsidRPr="008733C1">
        <w:rPr>
          <w:sz w:val="20"/>
          <w:szCs w:val="20"/>
          <w:lang w:val="en-US"/>
        </w:rPr>
        <w:t>exercitationem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ullam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corporis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suscipit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laboriosam</w:t>
      </w:r>
      <w:proofErr w:type="spellEnd"/>
      <w:r w:rsidRPr="008733C1">
        <w:rPr>
          <w:sz w:val="20"/>
          <w:szCs w:val="20"/>
          <w:lang w:val="en-US"/>
        </w:rPr>
        <w:t xml:space="preserve">, nisi </w:t>
      </w:r>
      <w:proofErr w:type="spellStart"/>
      <w:r w:rsidRPr="008733C1">
        <w:rPr>
          <w:sz w:val="20"/>
          <w:szCs w:val="20"/>
          <w:lang w:val="en-US"/>
        </w:rPr>
        <w:t>ut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aliquid</w:t>
      </w:r>
      <w:proofErr w:type="spellEnd"/>
      <w:r w:rsidRPr="008733C1">
        <w:rPr>
          <w:sz w:val="20"/>
          <w:szCs w:val="20"/>
          <w:lang w:val="en-US"/>
        </w:rPr>
        <w:t xml:space="preserve"> ex </w:t>
      </w:r>
      <w:proofErr w:type="spellStart"/>
      <w:r w:rsidRPr="008733C1">
        <w:rPr>
          <w:sz w:val="20"/>
          <w:szCs w:val="20"/>
          <w:lang w:val="en-US"/>
        </w:rPr>
        <w:t>ea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commodi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consequatur</w:t>
      </w:r>
      <w:proofErr w:type="spellEnd"/>
      <w:r w:rsidRPr="008733C1">
        <w:rPr>
          <w:sz w:val="20"/>
          <w:szCs w:val="20"/>
          <w:lang w:val="en-US"/>
        </w:rPr>
        <w:t xml:space="preserve">. </w:t>
      </w:r>
      <w:proofErr w:type="spellStart"/>
      <w:r w:rsidRPr="008733C1">
        <w:rPr>
          <w:sz w:val="20"/>
          <w:szCs w:val="20"/>
        </w:rPr>
        <w:t>Quis</w:t>
      </w:r>
      <w:proofErr w:type="spellEnd"/>
      <w:r w:rsidRPr="008733C1">
        <w:rPr>
          <w:sz w:val="20"/>
          <w:szCs w:val="20"/>
        </w:rPr>
        <w:t xml:space="preserve"> </w:t>
      </w:r>
      <w:proofErr w:type="spellStart"/>
      <w:r w:rsidRPr="008733C1">
        <w:rPr>
          <w:sz w:val="20"/>
          <w:szCs w:val="20"/>
        </w:rPr>
        <w:t>aute</w:t>
      </w:r>
      <w:proofErr w:type="spellEnd"/>
      <w:r w:rsidRPr="008733C1">
        <w:rPr>
          <w:sz w:val="20"/>
          <w:szCs w:val="20"/>
        </w:rPr>
        <w:t xml:space="preserve"> iure </w:t>
      </w:r>
      <w:proofErr w:type="spellStart"/>
      <w:r w:rsidRPr="008733C1">
        <w:rPr>
          <w:sz w:val="20"/>
          <w:szCs w:val="20"/>
        </w:rPr>
        <w:t>reprehenderit</w:t>
      </w:r>
      <w:proofErr w:type="spellEnd"/>
      <w:r w:rsidRPr="008733C1">
        <w:rPr>
          <w:sz w:val="20"/>
          <w:szCs w:val="20"/>
        </w:rPr>
        <w:t xml:space="preserve"> in </w:t>
      </w:r>
      <w:proofErr w:type="spellStart"/>
      <w:r w:rsidRPr="008733C1">
        <w:rPr>
          <w:sz w:val="20"/>
          <w:szCs w:val="20"/>
        </w:rPr>
        <w:t>voluptate</w:t>
      </w:r>
      <w:proofErr w:type="spellEnd"/>
      <w:r w:rsidRPr="008733C1">
        <w:rPr>
          <w:sz w:val="20"/>
          <w:szCs w:val="20"/>
        </w:rPr>
        <w:t xml:space="preserve"> </w:t>
      </w:r>
      <w:proofErr w:type="spellStart"/>
      <w:r w:rsidRPr="008733C1">
        <w:rPr>
          <w:sz w:val="20"/>
          <w:szCs w:val="20"/>
        </w:rPr>
        <w:t>velit</w:t>
      </w:r>
      <w:proofErr w:type="spellEnd"/>
      <w:r w:rsidRPr="008733C1">
        <w:rPr>
          <w:sz w:val="20"/>
          <w:szCs w:val="20"/>
        </w:rPr>
        <w:t xml:space="preserve"> esse </w:t>
      </w:r>
      <w:proofErr w:type="spellStart"/>
      <w:r w:rsidRPr="008733C1">
        <w:rPr>
          <w:sz w:val="20"/>
          <w:szCs w:val="20"/>
        </w:rPr>
        <w:t>cillum</w:t>
      </w:r>
      <w:proofErr w:type="spellEnd"/>
      <w:r w:rsidRPr="008733C1">
        <w:rPr>
          <w:sz w:val="20"/>
          <w:szCs w:val="20"/>
        </w:rPr>
        <w:t xml:space="preserve"> dolore </w:t>
      </w:r>
      <w:proofErr w:type="spellStart"/>
      <w:r w:rsidRPr="008733C1">
        <w:rPr>
          <w:sz w:val="20"/>
          <w:szCs w:val="20"/>
        </w:rPr>
        <w:t>eu</w:t>
      </w:r>
      <w:proofErr w:type="spellEnd"/>
      <w:r w:rsidRPr="008733C1">
        <w:rPr>
          <w:sz w:val="20"/>
          <w:szCs w:val="20"/>
        </w:rPr>
        <w:t xml:space="preserve"> </w:t>
      </w:r>
      <w:proofErr w:type="spellStart"/>
      <w:r w:rsidRPr="008733C1">
        <w:rPr>
          <w:sz w:val="20"/>
          <w:szCs w:val="20"/>
        </w:rPr>
        <w:t>fugiat</w:t>
      </w:r>
      <w:proofErr w:type="spellEnd"/>
      <w:r w:rsidRPr="008733C1">
        <w:rPr>
          <w:sz w:val="20"/>
          <w:szCs w:val="20"/>
        </w:rPr>
        <w:t xml:space="preserve"> nulla </w:t>
      </w:r>
      <w:proofErr w:type="spellStart"/>
      <w:r w:rsidRPr="008733C1">
        <w:rPr>
          <w:sz w:val="20"/>
          <w:szCs w:val="20"/>
        </w:rPr>
        <w:t>pariatur</w:t>
      </w:r>
      <w:proofErr w:type="spellEnd"/>
      <w:r w:rsidRPr="008733C1">
        <w:rPr>
          <w:sz w:val="20"/>
          <w:szCs w:val="20"/>
        </w:rPr>
        <w:t xml:space="preserve">. </w:t>
      </w:r>
      <w:proofErr w:type="spellStart"/>
      <w:r w:rsidRPr="008733C1">
        <w:rPr>
          <w:sz w:val="20"/>
          <w:szCs w:val="20"/>
          <w:lang w:val="en-US"/>
        </w:rPr>
        <w:t>Excepteur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sint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obcaecat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cupiditat</w:t>
      </w:r>
      <w:proofErr w:type="spellEnd"/>
      <w:r w:rsidRPr="008733C1">
        <w:rPr>
          <w:sz w:val="20"/>
          <w:szCs w:val="20"/>
          <w:lang w:val="en-US"/>
        </w:rPr>
        <w:t xml:space="preserve"> non </w:t>
      </w:r>
      <w:proofErr w:type="spellStart"/>
      <w:r w:rsidRPr="008733C1">
        <w:rPr>
          <w:sz w:val="20"/>
          <w:szCs w:val="20"/>
          <w:lang w:val="en-US"/>
        </w:rPr>
        <w:t>proident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sunt</w:t>
      </w:r>
      <w:proofErr w:type="spellEnd"/>
      <w:r w:rsidRPr="008733C1">
        <w:rPr>
          <w:sz w:val="20"/>
          <w:szCs w:val="20"/>
          <w:lang w:val="en-US"/>
        </w:rPr>
        <w:t xml:space="preserve"> in culpa qui </w:t>
      </w:r>
      <w:proofErr w:type="spellStart"/>
      <w:r w:rsidRPr="008733C1">
        <w:rPr>
          <w:sz w:val="20"/>
          <w:szCs w:val="20"/>
          <w:lang w:val="en-US"/>
        </w:rPr>
        <w:t>officia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deserunt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mollit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anim</w:t>
      </w:r>
      <w:proofErr w:type="spellEnd"/>
      <w:r w:rsidRPr="008733C1">
        <w:rPr>
          <w:sz w:val="20"/>
          <w:szCs w:val="20"/>
          <w:lang w:val="en-US"/>
        </w:rPr>
        <w:t xml:space="preserve"> id </w:t>
      </w:r>
      <w:proofErr w:type="spellStart"/>
      <w:r w:rsidRPr="008733C1">
        <w:rPr>
          <w:sz w:val="20"/>
          <w:szCs w:val="20"/>
          <w:lang w:val="en-US"/>
        </w:rPr>
        <w:t>est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laborum</w:t>
      </w:r>
      <w:proofErr w:type="spellEnd"/>
      <w:r w:rsidRPr="008733C1">
        <w:rPr>
          <w:sz w:val="20"/>
          <w:szCs w:val="20"/>
          <w:lang w:val="en-US"/>
        </w:rPr>
        <w:t xml:space="preserve">. Lorem ipsum dolor sit </w:t>
      </w:r>
      <w:proofErr w:type="spellStart"/>
      <w:r w:rsidRPr="008733C1">
        <w:rPr>
          <w:sz w:val="20"/>
          <w:szCs w:val="20"/>
          <w:lang w:val="en-US"/>
        </w:rPr>
        <w:t>amet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consectetur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adipisci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elit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sed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eiusmod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tempor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incidunt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ut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labore</w:t>
      </w:r>
      <w:proofErr w:type="spellEnd"/>
      <w:r w:rsidRPr="008733C1">
        <w:rPr>
          <w:sz w:val="20"/>
          <w:szCs w:val="20"/>
          <w:lang w:val="en-US"/>
        </w:rPr>
        <w:t xml:space="preserve"> et </w:t>
      </w:r>
      <w:proofErr w:type="spellStart"/>
      <w:r w:rsidRPr="008733C1">
        <w:rPr>
          <w:sz w:val="20"/>
          <w:szCs w:val="20"/>
          <w:lang w:val="en-US"/>
        </w:rPr>
        <w:t>dolore</w:t>
      </w:r>
      <w:proofErr w:type="spellEnd"/>
      <w:r w:rsidRPr="008733C1">
        <w:rPr>
          <w:sz w:val="20"/>
          <w:szCs w:val="20"/>
          <w:lang w:val="en-US"/>
        </w:rPr>
        <w:t xml:space="preserve"> magna </w:t>
      </w:r>
      <w:proofErr w:type="spellStart"/>
      <w:r w:rsidRPr="008733C1">
        <w:rPr>
          <w:sz w:val="20"/>
          <w:szCs w:val="20"/>
          <w:lang w:val="en-US"/>
        </w:rPr>
        <w:t>aliqua</w:t>
      </w:r>
      <w:proofErr w:type="spellEnd"/>
      <w:r w:rsidRPr="008733C1">
        <w:rPr>
          <w:sz w:val="20"/>
          <w:szCs w:val="20"/>
          <w:lang w:val="en-US"/>
        </w:rPr>
        <w:t xml:space="preserve">. </w:t>
      </w:r>
      <w:proofErr w:type="spellStart"/>
      <w:r w:rsidRPr="008733C1">
        <w:rPr>
          <w:sz w:val="20"/>
          <w:szCs w:val="20"/>
          <w:lang w:val="en-US"/>
        </w:rPr>
        <w:t>Ut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enim</w:t>
      </w:r>
      <w:proofErr w:type="spellEnd"/>
      <w:r w:rsidRPr="008733C1">
        <w:rPr>
          <w:sz w:val="20"/>
          <w:szCs w:val="20"/>
          <w:lang w:val="en-US"/>
        </w:rPr>
        <w:t xml:space="preserve"> ad minim </w:t>
      </w:r>
      <w:proofErr w:type="spellStart"/>
      <w:r w:rsidRPr="008733C1">
        <w:rPr>
          <w:sz w:val="20"/>
          <w:szCs w:val="20"/>
          <w:lang w:val="en-US"/>
        </w:rPr>
        <w:t>veniam</w:t>
      </w:r>
      <w:proofErr w:type="spellEnd"/>
      <w:r w:rsidRPr="008733C1">
        <w:rPr>
          <w:sz w:val="20"/>
          <w:szCs w:val="20"/>
          <w:lang w:val="en-US"/>
        </w:rPr>
        <w:t xml:space="preserve">, </w:t>
      </w:r>
      <w:proofErr w:type="spellStart"/>
      <w:r w:rsidRPr="008733C1">
        <w:rPr>
          <w:sz w:val="20"/>
          <w:szCs w:val="20"/>
          <w:lang w:val="en-US"/>
        </w:rPr>
        <w:t>quis</w:t>
      </w:r>
      <w:proofErr w:type="spellEnd"/>
      <w:r w:rsidRPr="008733C1">
        <w:rPr>
          <w:sz w:val="20"/>
          <w:szCs w:val="20"/>
          <w:lang w:val="en-US"/>
        </w:rPr>
        <w:t xml:space="preserve"> nostrum </w:t>
      </w:r>
      <w:proofErr w:type="spellStart"/>
      <w:r w:rsidRPr="008733C1">
        <w:rPr>
          <w:sz w:val="20"/>
          <w:szCs w:val="20"/>
          <w:lang w:val="en-US"/>
        </w:rPr>
        <w:t>exercitationem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ullam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corporis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suscipit</w:t>
      </w:r>
      <w:proofErr w:type="spellEnd"/>
      <w:r w:rsidRPr="008733C1">
        <w:rPr>
          <w:sz w:val="20"/>
          <w:szCs w:val="20"/>
          <w:lang w:val="en-US"/>
        </w:rPr>
        <w:t xml:space="preserve"> </w:t>
      </w:r>
      <w:proofErr w:type="spellStart"/>
      <w:r w:rsidRPr="008733C1">
        <w:rPr>
          <w:sz w:val="20"/>
          <w:szCs w:val="20"/>
          <w:lang w:val="en-US"/>
        </w:rPr>
        <w:t>laboriosam</w:t>
      </w:r>
      <w:proofErr w:type="spellEnd"/>
    </w:p>
    <w:p w14:paraId="1CCBE801" w14:textId="77777777" w:rsidR="008733C1" w:rsidRDefault="008733C1" w:rsidP="008733C1">
      <w:pPr>
        <w:ind w:left="567" w:right="567"/>
        <w:jc w:val="both"/>
        <w:rPr>
          <w:sz w:val="20"/>
          <w:szCs w:val="20"/>
          <w:lang w:val="en-US"/>
        </w:rPr>
      </w:pPr>
    </w:p>
    <w:p w14:paraId="559023A3" w14:textId="77777777" w:rsidR="008733C1" w:rsidRDefault="008733C1" w:rsidP="008733C1">
      <w:pPr>
        <w:ind w:left="567" w:right="567"/>
        <w:jc w:val="both"/>
        <w:rPr>
          <w:sz w:val="20"/>
          <w:szCs w:val="20"/>
          <w:lang w:val="en-US"/>
        </w:rPr>
      </w:pPr>
    </w:p>
    <w:p w14:paraId="15B403AD" w14:textId="77777777" w:rsidR="008733C1" w:rsidRPr="008733C1" w:rsidRDefault="008733C1" w:rsidP="008733C1">
      <w:pPr>
        <w:ind w:left="567" w:right="567"/>
        <w:jc w:val="both"/>
        <w:rPr>
          <w:sz w:val="20"/>
          <w:szCs w:val="20"/>
          <w:lang w:val="en-US"/>
        </w:rPr>
      </w:pPr>
    </w:p>
    <w:p w14:paraId="6AE108B9" w14:textId="77777777" w:rsidR="00782839" w:rsidRPr="009D6809" w:rsidRDefault="009D6809" w:rsidP="00782839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D. </w:t>
      </w:r>
      <w:r w:rsidR="00782839" w:rsidRPr="009D6809">
        <w:rPr>
          <w:b/>
          <w:lang w:val="en-US"/>
        </w:rPr>
        <w:t>REFERENCES</w:t>
      </w:r>
    </w:p>
    <w:p w14:paraId="56189D23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IN THE TEXT AND IN THE NOTES: summary indication (in brackets), of the author, the date of publication and possibly the page(s). </w:t>
      </w:r>
      <w:proofErr w:type="spellStart"/>
      <w:r w:rsidRPr="00782839">
        <w:rPr>
          <w:lang w:val="en-US"/>
        </w:rPr>
        <w:t>E.g</w:t>
      </w:r>
      <w:proofErr w:type="spellEnd"/>
      <w:r w:rsidRPr="00782839">
        <w:rPr>
          <w:lang w:val="en-US"/>
        </w:rPr>
        <w:t>: (Wenzel, 1971); (</w:t>
      </w:r>
      <w:proofErr w:type="spellStart"/>
      <w:r w:rsidRPr="00782839">
        <w:rPr>
          <w:lang w:val="en-US"/>
        </w:rPr>
        <w:t>Toschi</w:t>
      </w:r>
      <w:proofErr w:type="spellEnd"/>
      <w:r w:rsidRPr="00782839">
        <w:rPr>
          <w:lang w:val="en-US"/>
        </w:rPr>
        <w:t>, 1959, p. 37); (ibid., pp. 38-41): to indicate the immediately preceding reference with different page(s); (ibid.): to indicate the immediately preceding reference with the same page(s).</w:t>
      </w:r>
    </w:p>
    <w:p w14:paraId="09513257" w14:textId="77777777" w:rsidR="00782839" w:rsidRPr="00782839" w:rsidRDefault="00782839" w:rsidP="00782839">
      <w:pPr>
        <w:rPr>
          <w:lang w:val="en-US"/>
        </w:rPr>
      </w:pPr>
      <w:r w:rsidRPr="00782839">
        <w:rPr>
          <w:lang w:val="en-US"/>
        </w:rPr>
        <w:t xml:space="preserve">AT THE END OF EACH ARTICLE: alphabetical list of all bibliographic citations; all and only works summarily cited in the text and in the </w:t>
      </w:r>
      <w:proofErr w:type="gramStart"/>
      <w:r w:rsidRPr="00782839">
        <w:rPr>
          <w:lang w:val="en-US"/>
        </w:rPr>
        <w:t>notes</w:t>
      </w:r>
      <w:proofErr w:type="gramEnd"/>
      <w:r w:rsidRPr="00782839">
        <w:rPr>
          <w:lang w:val="en-US"/>
        </w:rPr>
        <w:t xml:space="preserve"> should be included. </w:t>
      </w:r>
    </w:p>
    <w:p w14:paraId="0B04F94B" w14:textId="77777777" w:rsidR="00782839" w:rsidRPr="00782839" w:rsidRDefault="00782839" w:rsidP="00782839">
      <w:pPr>
        <w:rPr>
          <w:lang w:val="en-US"/>
        </w:rPr>
      </w:pPr>
    </w:p>
    <w:p w14:paraId="58DC62E0" w14:textId="77777777" w:rsidR="003532EC" w:rsidRPr="009152E1" w:rsidRDefault="003532EC" w:rsidP="003532EC">
      <w:pPr>
        <w:spacing w:before="240" w:after="240"/>
        <w:jc w:val="both"/>
        <w:rPr>
          <w:rFonts w:cs="Times New Roman"/>
          <w:color w:val="000000" w:themeColor="text1"/>
          <w:lang w:eastAsia="it-IT"/>
        </w:rPr>
      </w:pPr>
      <w:r>
        <w:rPr>
          <w:rFonts w:cs="Times New Roman"/>
          <w:color w:val="000000" w:themeColor="text1"/>
          <w:lang w:eastAsia="it-IT"/>
        </w:rPr>
        <w:t>BOOKS</w:t>
      </w:r>
      <w:r w:rsidRPr="009152E1">
        <w:rPr>
          <w:rFonts w:cs="Times New Roman"/>
          <w:color w:val="000000" w:themeColor="text1"/>
          <w:lang w:eastAsia="it-IT"/>
        </w:rPr>
        <w:t xml:space="preserve">: </w:t>
      </w:r>
    </w:p>
    <w:p w14:paraId="19CA00CC" w14:textId="77777777" w:rsidR="003532EC" w:rsidRPr="009152E1" w:rsidRDefault="003532EC" w:rsidP="003532EC">
      <w:pPr>
        <w:spacing w:before="240" w:after="240"/>
        <w:ind w:left="708"/>
        <w:jc w:val="both"/>
        <w:rPr>
          <w:rFonts w:cs="Times New Roman"/>
          <w:color w:val="000000" w:themeColor="text1"/>
          <w:lang w:eastAsia="it-IT"/>
        </w:rPr>
      </w:pPr>
      <w:proofErr w:type="spellStart"/>
      <w:r w:rsidRPr="009152E1">
        <w:rPr>
          <w:rFonts w:cs="Times New Roman"/>
          <w:color w:val="000000" w:themeColor="text1"/>
          <w:lang w:eastAsia="it-IT"/>
        </w:rPr>
        <w:t>Cabasino</w:t>
      </w:r>
      <w:proofErr w:type="spellEnd"/>
      <w:r w:rsidRPr="009152E1">
        <w:rPr>
          <w:rFonts w:cs="Times New Roman"/>
          <w:color w:val="000000" w:themeColor="text1"/>
          <w:lang w:eastAsia="it-IT"/>
        </w:rPr>
        <w:t xml:space="preserve">, E., (2005). </w:t>
      </w:r>
      <w:r w:rsidRPr="009152E1">
        <w:rPr>
          <w:rFonts w:cs="Times New Roman"/>
          <w:i/>
          <w:color w:val="000000" w:themeColor="text1"/>
          <w:lang w:eastAsia="it-IT"/>
        </w:rPr>
        <w:t>I mestieri del patrimonio. Professioni e mercato del lavoro nei beni culturali in Italia</w:t>
      </w:r>
      <w:r w:rsidRPr="009152E1">
        <w:rPr>
          <w:rFonts w:cs="Times New Roman"/>
          <w:color w:val="000000" w:themeColor="text1"/>
          <w:lang w:eastAsia="it-IT"/>
        </w:rPr>
        <w:t>. Milano: Franco Angeli</w:t>
      </w:r>
    </w:p>
    <w:p w14:paraId="758D4848" w14:textId="77777777" w:rsidR="003532EC" w:rsidRPr="00227AB1" w:rsidRDefault="003532EC" w:rsidP="003532EC">
      <w:pPr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  <w:lang w:eastAsia="it-IT"/>
        </w:rPr>
        <w:t>BOOK CHAPTER</w:t>
      </w:r>
      <w:r w:rsidRPr="009152E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it-IT"/>
        </w:rPr>
        <w:t>:</w:t>
      </w:r>
    </w:p>
    <w:p w14:paraId="481AD882" w14:textId="77777777" w:rsidR="003532EC" w:rsidRPr="009152E1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  <w:proofErr w:type="spellStart"/>
      <w:r w:rsidRPr="00227AB1">
        <w:rPr>
          <w:rFonts w:eastAsia="Times New Roman" w:cs="Times New Roman"/>
          <w:color w:val="000000" w:themeColor="text1"/>
          <w:lang w:val="en-US" w:eastAsia="it-IT"/>
        </w:rPr>
        <w:t>Shea</w:t>
      </w:r>
      <w:proofErr w:type="spellEnd"/>
      <w:r w:rsidRPr="00227AB1">
        <w:rPr>
          <w:rFonts w:eastAsia="Times New Roman" w:cs="Times New Roman"/>
          <w:color w:val="000000" w:themeColor="text1"/>
          <w:lang w:val="en-US" w:eastAsia="it-IT"/>
        </w:rPr>
        <w:t xml:space="preserve">, J. D. (1992). Religion and sexual adjustment. In J. F. </w:t>
      </w:r>
      <w:proofErr w:type="spellStart"/>
      <w:r w:rsidRPr="00227AB1">
        <w:rPr>
          <w:rFonts w:eastAsia="Times New Roman" w:cs="Times New Roman"/>
          <w:color w:val="000000" w:themeColor="text1"/>
          <w:lang w:val="en-US" w:eastAsia="it-IT"/>
        </w:rPr>
        <w:t>Schumaker</w:t>
      </w:r>
      <w:proofErr w:type="spellEnd"/>
      <w:r w:rsidRPr="00227AB1">
        <w:rPr>
          <w:rFonts w:eastAsia="Times New Roman" w:cs="Times New Roman"/>
          <w:color w:val="000000" w:themeColor="text1"/>
          <w:lang w:val="en-US" w:eastAsia="it-IT"/>
        </w:rPr>
        <w:t xml:space="preserve"> (Ed.),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val="en-US" w:eastAsia="it-IT"/>
        </w:rPr>
        <w:t>Religion and mental health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227AB1">
        <w:rPr>
          <w:rFonts w:eastAsia="Times New Roman" w:cs="Times New Roman"/>
          <w:color w:val="000000" w:themeColor="text1"/>
          <w:lang w:val="en-US" w:eastAsia="it-IT"/>
        </w:rPr>
        <w:t xml:space="preserve">(pp. 70-84). </w:t>
      </w:r>
      <w:r w:rsidRPr="00227AB1">
        <w:rPr>
          <w:rFonts w:eastAsia="Times New Roman" w:cs="Times New Roman"/>
          <w:color w:val="000000" w:themeColor="text1"/>
          <w:lang w:eastAsia="it-IT"/>
        </w:rPr>
        <w:t xml:space="preserve">New York, NY: Oxford </w:t>
      </w:r>
      <w:proofErr w:type="spellStart"/>
      <w:r w:rsidRPr="00227AB1">
        <w:rPr>
          <w:rFonts w:eastAsia="Times New Roman" w:cs="Times New Roman"/>
          <w:color w:val="000000" w:themeColor="text1"/>
          <w:lang w:eastAsia="it-IT"/>
        </w:rPr>
        <w:t>University</w:t>
      </w:r>
      <w:proofErr w:type="spellEnd"/>
      <w:r w:rsidRPr="00227AB1">
        <w:rPr>
          <w:rFonts w:eastAsia="Times New Roman" w:cs="Times New Roman"/>
          <w:color w:val="000000" w:themeColor="text1"/>
          <w:lang w:eastAsia="it-IT"/>
        </w:rPr>
        <w:t xml:space="preserve"> Press.</w:t>
      </w:r>
    </w:p>
    <w:p w14:paraId="48F0D1DC" w14:textId="77777777" w:rsidR="003532EC" w:rsidRPr="009152E1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</w:p>
    <w:p w14:paraId="59AFCE92" w14:textId="77777777" w:rsidR="003532EC" w:rsidRPr="009152E1" w:rsidRDefault="003532EC" w:rsidP="003532EC">
      <w:pPr>
        <w:spacing w:before="240" w:after="240"/>
        <w:jc w:val="both"/>
        <w:rPr>
          <w:rFonts w:cs="Times New Roman"/>
          <w:color w:val="000000" w:themeColor="text1"/>
          <w:lang w:eastAsia="it-IT"/>
        </w:rPr>
      </w:pPr>
      <w:r>
        <w:rPr>
          <w:rFonts w:cs="Times New Roman"/>
          <w:color w:val="000000" w:themeColor="text1"/>
          <w:lang w:eastAsia="it-IT"/>
        </w:rPr>
        <w:t xml:space="preserve">JOURNAL ARTICLE WITH </w:t>
      </w:r>
      <w:r w:rsidRPr="009152E1">
        <w:rPr>
          <w:rFonts w:cs="Times New Roman"/>
          <w:color w:val="000000" w:themeColor="text1"/>
          <w:lang w:eastAsia="it-IT"/>
        </w:rPr>
        <w:t>DOI:</w:t>
      </w:r>
    </w:p>
    <w:p w14:paraId="48949539" w14:textId="77777777" w:rsidR="003532EC" w:rsidRPr="00054595" w:rsidRDefault="003532EC" w:rsidP="003532EC">
      <w:pPr>
        <w:ind w:left="1416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  <w:proofErr w:type="spellStart"/>
      <w:r w:rsidRPr="00054595">
        <w:rPr>
          <w:rFonts w:eastAsia="Times New Roman" w:cs="Times New Roman"/>
          <w:color w:val="000000" w:themeColor="text1"/>
          <w:lang w:val="en-US" w:eastAsia="it-IT"/>
        </w:rPr>
        <w:t>Murzynski</w:t>
      </w:r>
      <w:proofErr w:type="spellEnd"/>
      <w:r w:rsidRPr="00054595">
        <w:rPr>
          <w:rFonts w:eastAsia="Times New Roman" w:cs="Times New Roman"/>
          <w:color w:val="000000" w:themeColor="text1"/>
          <w:lang w:val="en-US" w:eastAsia="it-IT"/>
        </w:rPr>
        <w:t xml:space="preserve">, J., &amp; </w:t>
      </w:r>
      <w:proofErr w:type="spellStart"/>
      <w:r w:rsidRPr="00054595">
        <w:rPr>
          <w:rFonts w:eastAsia="Times New Roman" w:cs="Times New Roman"/>
          <w:color w:val="000000" w:themeColor="text1"/>
          <w:lang w:val="en-US" w:eastAsia="it-IT"/>
        </w:rPr>
        <w:t>Degelman</w:t>
      </w:r>
      <w:proofErr w:type="spellEnd"/>
      <w:r w:rsidRPr="00054595">
        <w:rPr>
          <w:rFonts w:eastAsia="Times New Roman" w:cs="Times New Roman"/>
          <w:color w:val="000000" w:themeColor="text1"/>
          <w:lang w:val="en-US" w:eastAsia="it-IT"/>
        </w:rPr>
        <w:t>, D. (1996). Body language of women and judgments of vulnerability to sexual assault.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 xml:space="preserve">Journal of </w:t>
      </w:r>
      <w:proofErr w:type="spellStart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>Applied</w:t>
      </w:r>
      <w:proofErr w:type="spellEnd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 xml:space="preserve"> Social </w:t>
      </w:r>
      <w:proofErr w:type="spellStart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>Psychology</w:t>
      </w:r>
      <w:proofErr w:type="spellEnd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>, 26,</w:t>
      </w:r>
      <w:r w:rsidRPr="009152E1">
        <w:rPr>
          <w:rFonts w:eastAsia="Times New Roman" w:cs="Times New Roman"/>
          <w:color w:val="000000" w:themeColor="text1"/>
          <w:lang w:eastAsia="it-IT"/>
        </w:rPr>
        <w:t> </w:t>
      </w:r>
      <w:r w:rsidRPr="00054595">
        <w:rPr>
          <w:rFonts w:eastAsia="Times New Roman" w:cs="Times New Roman"/>
          <w:color w:val="000000" w:themeColor="text1"/>
          <w:lang w:eastAsia="it-IT"/>
        </w:rPr>
        <w:t>1617-1626. doi:10.1111/j.1559-</w:t>
      </w:r>
      <w:proofErr w:type="gramStart"/>
      <w:r w:rsidRPr="00054595">
        <w:rPr>
          <w:rFonts w:eastAsia="Times New Roman" w:cs="Times New Roman"/>
          <w:color w:val="000000" w:themeColor="text1"/>
          <w:lang w:eastAsia="it-IT"/>
        </w:rPr>
        <w:t>1816.1996.tb</w:t>
      </w:r>
      <w:proofErr w:type="gramEnd"/>
      <w:r w:rsidRPr="00054595">
        <w:rPr>
          <w:rFonts w:eastAsia="Times New Roman" w:cs="Times New Roman"/>
          <w:color w:val="000000" w:themeColor="text1"/>
          <w:lang w:eastAsia="it-IT"/>
        </w:rPr>
        <w:t>00088.x</w:t>
      </w:r>
    </w:p>
    <w:p w14:paraId="072D91EA" w14:textId="77777777" w:rsidR="003532EC" w:rsidRDefault="003532EC" w:rsidP="003532EC">
      <w:pPr>
        <w:ind w:left="1380"/>
        <w:jc w:val="both"/>
        <w:textAlignment w:val="baseline"/>
        <w:rPr>
          <w:rFonts w:cs="Times New Roman"/>
          <w:color w:val="000000" w:themeColor="text1"/>
          <w:lang w:eastAsia="it-IT"/>
        </w:rPr>
      </w:pPr>
    </w:p>
    <w:p w14:paraId="7A436830" w14:textId="77777777" w:rsidR="003532EC" w:rsidRPr="003532EC" w:rsidRDefault="003532EC" w:rsidP="003532EC">
      <w:pPr>
        <w:spacing w:before="240" w:after="240"/>
        <w:jc w:val="both"/>
        <w:rPr>
          <w:rFonts w:cs="Times New Roman"/>
          <w:color w:val="000000" w:themeColor="text1"/>
          <w:lang w:val="en-US" w:eastAsia="it-IT"/>
        </w:rPr>
      </w:pPr>
      <w:r w:rsidRPr="003532EC">
        <w:rPr>
          <w:rFonts w:cs="Times New Roman"/>
          <w:color w:val="000000" w:themeColor="text1"/>
          <w:lang w:val="en-US" w:eastAsia="it-IT"/>
        </w:rPr>
        <w:t>JOURNAL ARTICLE WITH</w:t>
      </w:r>
      <w:r w:rsidRPr="003532EC">
        <w:rPr>
          <w:rFonts w:cs="Times New Roman"/>
          <w:color w:val="000000" w:themeColor="text1"/>
          <w:lang w:val="en-US" w:eastAsia="it-IT"/>
        </w:rPr>
        <w:t>OUT</w:t>
      </w:r>
      <w:r w:rsidRPr="003532EC">
        <w:rPr>
          <w:rFonts w:cs="Times New Roman"/>
          <w:color w:val="000000" w:themeColor="text1"/>
          <w:lang w:val="en-US" w:eastAsia="it-IT"/>
        </w:rPr>
        <w:t xml:space="preserve"> DOI</w:t>
      </w:r>
      <w:r w:rsidRPr="003532EC">
        <w:rPr>
          <w:rFonts w:cs="Times New Roman"/>
          <w:color w:val="000000" w:themeColor="text1"/>
          <w:lang w:val="en-US" w:eastAsia="it-IT"/>
        </w:rPr>
        <w:t>, PRINTED VERSION</w:t>
      </w:r>
      <w:r w:rsidRPr="003532EC">
        <w:rPr>
          <w:rFonts w:cs="Times New Roman"/>
          <w:color w:val="000000" w:themeColor="text1"/>
          <w:lang w:val="en-US" w:eastAsia="it-IT"/>
        </w:rPr>
        <w:t>:</w:t>
      </w:r>
    </w:p>
    <w:p w14:paraId="070103C2" w14:textId="77777777" w:rsidR="003532EC" w:rsidRPr="009152E1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  <w:r w:rsidRPr="00227AB1">
        <w:rPr>
          <w:rFonts w:eastAsia="Times New Roman" w:cs="Times New Roman"/>
          <w:color w:val="000000" w:themeColor="text1"/>
          <w:lang w:val="en-US" w:eastAsia="it-IT"/>
        </w:rPr>
        <w:t>Koenig, H. G. (1990). Research on religion and mental health in later life: A review and commentary.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 xml:space="preserve">Journal of </w:t>
      </w:r>
      <w:proofErr w:type="spellStart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>Geriatric</w:t>
      </w:r>
      <w:proofErr w:type="spellEnd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 xml:space="preserve"> </w:t>
      </w:r>
      <w:proofErr w:type="spellStart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>Psychiatry</w:t>
      </w:r>
      <w:proofErr w:type="spellEnd"/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eastAsia="it-IT"/>
        </w:rPr>
        <w:t>, 23,</w:t>
      </w:r>
      <w:r w:rsidRPr="009152E1">
        <w:rPr>
          <w:rFonts w:eastAsia="Times New Roman" w:cs="Times New Roman"/>
          <w:color w:val="000000" w:themeColor="text1"/>
          <w:lang w:eastAsia="it-IT"/>
        </w:rPr>
        <w:t> 23-53</w:t>
      </w:r>
    </w:p>
    <w:p w14:paraId="4CF9E8F1" w14:textId="77777777" w:rsidR="003532EC" w:rsidRPr="00227AB1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</w:p>
    <w:p w14:paraId="2A6A399F" w14:textId="77777777" w:rsidR="003532EC" w:rsidRPr="003532EC" w:rsidRDefault="003532EC" w:rsidP="003532EC">
      <w:pPr>
        <w:spacing w:before="240" w:after="240"/>
        <w:jc w:val="both"/>
        <w:rPr>
          <w:rFonts w:cs="Times New Roman"/>
          <w:color w:val="000000" w:themeColor="text1"/>
          <w:lang w:val="en-US" w:eastAsia="it-IT"/>
        </w:rPr>
      </w:pPr>
      <w:r w:rsidRPr="003532EC">
        <w:rPr>
          <w:rFonts w:cs="Times New Roman"/>
          <w:color w:val="000000" w:themeColor="text1"/>
          <w:lang w:val="en-US" w:eastAsia="it-IT"/>
        </w:rPr>
        <w:t>JOURNAL ARTICLE WITHOUT DOI</w:t>
      </w:r>
      <w:r>
        <w:rPr>
          <w:rFonts w:cs="Times New Roman"/>
          <w:color w:val="000000" w:themeColor="text1"/>
          <w:lang w:val="en-US" w:eastAsia="it-IT"/>
        </w:rPr>
        <w:t>, ONLINE</w:t>
      </w:r>
      <w:r w:rsidRPr="003532EC">
        <w:rPr>
          <w:rFonts w:cs="Times New Roman"/>
          <w:color w:val="000000" w:themeColor="text1"/>
          <w:lang w:val="en-US" w:eastAsia="it-IT"/>
        </w:rPr>
        <w:t xml:space="preserve"> VERSION:</w:t>
      </w:r>
    </w:p>
    <w:p w14:paraId="48315AF5" w14:textId="77777777" w:rsidR="003532EC" w:rsidRPr="00E14030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val="en-US" w:eastAsia="it-IT"/>
        </w:rPr>
      </w:pPr>
      <w:r w:rsidRPr="00227AB1">
        <w:rPr>
          <w:rFonts w:eastAsia="Times New Roman" w:cs="Times New Roman"/>
          <w:color w:val="000000" w:themeColor="text1"/>
          <w:lang w:val="en-US" w:eastAsia="it-IT"/>
        </w:rPr>
        <w:t>Aldridge, D. (1991). Spirituality, healing and medicine.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val="en-US" w:eastAsia="it-IT"/>
        </w:rPr>
        <w:t>British Journal of General Practice, 41,</w:t>
      </w:r>
      <w:r w:rsidRPr="00227AB1">
        <w:rPr>
          <w:rFonts w:eastAsia="Times New Roman" w:cs="Times New Roman"/>
          <w:color w:val="000000" w:themeColor="text1"/>
          <w:lang w:val="en-US" w:eastAsia="it-IT"/>
        </w:rPr>
        <w:t xml:space="preserve">425-427. </w:t>
      </w:r>
      <w:r w:rsidRPr="00E14030">
        <w:rPr>
          <w:rFonts w:eastAsia="Times New Roman" w:cs="Times New Roman"/>
          <w:color w:val="000000" w:themeColor="text1"/>
          <w:lang w:val="en-US" w:eastAsia="it-IT"/>
        </w:rPr>
        <w:t xml:space="preserve">Retrieved from </w:t>
      </w:r>
      <w:hyperlink r:id="rId4" w:history="1">
        <w:r w:rsidRPr="00E14030">
          <w:rPr>
            <w:rStyle w:val="Collegamentoipertestuale"/>
            <w:rFonts w:eastAsia="Times New Roman" w:cs="Times New Roman"/>
            <w:color w:val="000000" w:themeColor="text1"/>
            <w:lang w:val="en-US" w:eastAsia="it-IT"/>
          </w:rPr>
          <w:t>http://www.rcgp.org.uk/publications/bjgp.aspx</w:t>
        </w:r>
      </w:hyperlink>
    </w:p>
    <w:p w14:paraId="287B4CCF" w14:textId="77777777" w:rsidR="003532EC" w:rsidRPr="00E14030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val="en-US" w:eastAsia="it-IT"/>
        </w:rPr>
      </w:pPr>
    </w:p>
    <w:p w14:paraId="1D3E78F1" w14:textId="77777777" w:rsidR="003532EC" w:rsidRPr="00E14030" w:rsidRDefault="00B55AAF" w:rsidP="00B55AAF">
      <w:pPr>
        <w:jc w:val="both"/>
        <w:textAlignment w:val="baseline"/>
        <w:rPr>
          <w:rFonts w:eastAsia="Times New Roman" w:cs="Times New Roman"/>
          <w:bCs/>
          <w:color w:val="000000" w:themeColor="text1"/>
          <w:bdr w:val="none" w:sz="0" w:space="0" w:color="auto" w:frame="1"/>
          <w:lang w:val="en-US" w:eastAsia="it-IT"/>
        </w:rPr>
      </w:pPr>
      <w:r>
        <w:rPr>
          <w:rFonts w:eastAsia="Times New Roman" w:cs="Times New Roman"/>
          <w:color w:val="000000" w:themeColor="text1"/>
          <w:lang w:val="en-US" w:eastAsia="it-IT"/>
        </w:rPr>
        <w:t>ONLINE DOCUMENT</w:t>
      </w:r>
    </w:p>
    <w:p w14:paraId="00B283EE" w14:textId="77777777" w:rsidR="003532EC" w:rsidRDefault="003532EC" w:rsidP="003532EC">
      <w:pPr>
        <w:ind w:left="1380"/>
        <w:jc w:val="both"/>
        <w:textAlignment w:val="baseline"/>
        <w:rPr>
          <w:rStyle w:val="Collegamentoipertestuale"/>
          <w:rFonts w:eastAsia="Times New Roman" w:cs="Times New Roman"/>
          <w:color w:val="000000" w:themeColor="text1"/>
          <w:lang w:eastAsia="it-IT"/>
        </w:rPr>
      </w:pPr>
      <w:proofErr w:type="spellStart"/>
      <w:r w:rsidRPr="00227AB1">
        <w:rPr>
          <w:rFonts w:eastAsia="Times New Roman" w:cs="Times New Roman"/>
          <w:color w:val="000000" w:themeColor="text1"/>
          <w:lang w:val="en-US" w:eastAsia="it-IT"/>
        </w:rPr>
        <w:t>Degelman</w:t>
      </w:r>
      <w:proofErr w:type="spellEnd"/>
      <w:r w:rsidRPr="00227AB1">
        <w:rPr>
          <w:rFonts w:eastAsia="Times New Roman" w:cs="Times New Roman"/>
          <w:color w:val="000000" w:themeColor="text1"/>
          <w:lang w:val="en-US" w:eastAsia="it-IT"/>
        </w:rPr>
        <w:t>, D. (2009).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val="en-US" w:eastAsia="it-IT"/>
        </w:rPr>
        <w:t>APA style essentials.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proofErr w:type="spellStart"/>
      <w:r w:rsidRPr="00227AB1">
        <w:rPr>
          <w:rFonts w:eastAsia="Times New Roman" w:cs="Times New Roman"/>
          <w:color w:val="000000" w:themeColor="text1"/>
          <w:lang w:eastAsia="it-IT"/>
        </w:rPr>
        <w:t>Retrieved</w:t>
      </w:r>
      <w:proofErr w:type="spellEnd"/>
      <w:r w:rsidRPr="00227AB1">
        <w:rPr>
          <w:rFonts w:eastAsia="Times New Roman" w:cs="Times New Roman"/>
          <w:color w:val="000000" w:themeColor="text1"/>
          <w:lang w:eastAsia="it-IT"/>
        </w:rPr>
        <w:t xml:space="preserve"> from</w:t>
      </w:r>
      <w:r w:rsidRPr="00227AB1">
        <w:rPr>
          <w:rFonts w:eastAsia="Times New Roman" w:cs="Times New Roman"/>
          <w:color w:val="000000" w:themeColor="text1"/>
          <w:lang w:eastAsia="it-IT"/>
        </w:rPr>
        <w:br/>
      </w:r>
      <w:hyperlink r:id="rId5" w:history="1">
        <w:r w:rsidRPr="009152E1">
          <w:rPr>
            <w:rStyle w:val="Collegamentoipertestuale"/>
            <w:rFonts w:eastAsia="Times New Roman" w:cs="Times New Roman"/>
            <w:color w:val="000000" w:themeColor="text1"/>
            <w:lang w:eastAsia="it-IT"/>
          </w:rPr>
          <w:t>http://www.vanguard.edu/faculty/ddegelman/index.aspx?doc_id=796</w:t>
        </w:r>
      </w:hyperlink>
    </w:p>
    <w:p w14:paraId="5B7BF4C9" w14:textId="77777777" w:rsidR="00B55AAF" w:rsidRPr="009152E1" w:rsidRDefault="00B55AAF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</w:p>
    <w:p w14:paraId="3D6AAD1F" w14:textId="77777777" w:rsidR="003532EC" w:rsidRPr="00227AB1" w:rsidRDefault="00B55AAF" w:rsidP="003532EC">
      <w:pPr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  <w:lang w:eastAsia="it-IT"/>
        </w:rPr>
        <w:t>ONLINE DOCUMENT (NO DATE</w:t>
      </w:r>
      <w:r w:rsidR="003532EC" w:rsidRPr="009152E1">
        <w:rPr>
          <w:rFonts w:eastAsia="Times New Roman" w:cs="Times New Roman"/>
          <w:bCs/>
          <w:color w:val="000000" w:themeColor="text1"/>
          <w:bdr w:val="none" w:sz="0" w:space="0" w:color="auto" w:frame="1"/>
          <w:lang w:eastAsia="it-IT"/>
        </w:rPr>
        <w:t>)</w:t>
      </w:r>
    </w:p>
    <w:p w14:paraId="408044FF" w14:textId="77777777" w:rsidR="003532EC" w:rsidRPr="009152E1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  <w:r w:rsidRPr="00227AB1">
        <w:rPr>
          <w:rFonts w:eastAsia="Times New Roman" w:cs="Times New Roman"/>
          <w:color w:val="000000" w:themeColor="text1"/>
          <w:lang w:val="en-US" w:eastAsia="it-IT"/>
        </w:rPr>
        <w:t>Nielsen, M. E. (</w:t>
      </w:r>
      <w:proofErr w:type="spellStart"/>
      <w:r w:rsidRPr="00227AB1">
        <w:rPr>
          <w:rFonts w:eastAsia="Times New Roman" w:cs="Times New Roman"/>
          <w:color w:val="000000" w:themeColor="text1"/>
          <w:lang w:val="en-US" w:eastAsia="it-IT"/>
        </w:rPr>
        <w:t>n.d.</w:t>
      </w:r>
      <w:proofErr w:type="spellEnd"/>
      <w:r w:rsidRPr="00227AB1">
        <w:rPr>
          <w:rFonts w:eastAsia="Times New Roman" w:cs="Times New Roman"/>
          <w:color w:val="000000" w:themeColor="text1"/>
          <w:lang w:val="en-US" w:eastAsia="it-IT"/>
        </w:rPr>
        <w:t>).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val="en-US" w:eastAsia="it-IT"/>
        </w:rPr>
        <w:t>Notable people in psychology of religion.</w:t>
      </w:r>
      <w:r w:rsidRPr="009152E1">
        <w:rPr>
          <w:rFonts w:eastAsia="Times New Roman" w:cs="Times New Roman"/>
          <w:color w:val="000000" w:themeColor="text1"/>
          <w:lang w:val="en-US" w:eastAsia="it-IT"/>
        </w:rPr>
        <w:t> </w:t>
      </w:r>
      <w:proofErr w:type="spellStart"/>
      <w:r w:rsidRPr="00227AB1">
        <w:rPr>
          <w:rFonts w:eastAsia="Times New Roman" w:cs="Times New Roman"/>
          <w:color w:val="000000" w:themeColor="text1"/>
          <w:lang w:eastAsia="it-IT"/>
        </w:rPr>
        <w:t>Retrieved</w:t>
      </w:r>
      <w:proofErr w:type="spellEnd"/>
      <w:r w:rsidRPr="00227AB1">
        <w:rPr>
          <w:rFonts w:eastAsia="Times New Roman" w:cs="Times New Roman"/>
          <w:color w:val="000000" w:themeColor="text1"/>
          <w:lang w:eastAsia="it-IT"/>
        </w:rPr>
        <w:t xml:space="preserve"> from </w:t>
      </w:r>
      <w:hyperlink r:id="rId6" w:history="1">
        <w:r w:rsidRPr="009152E1">
          <w:rPr>
            <w:rStyle w:val="Collegamentoipertestuale"/>
            <w:rFonts w:eastAsia="Times New Roman" w:cs="Times New Roman"/>
            <w:color w:val="000000" w:themeColor="text1"/>
            <w:lang w:eastAsia="it-IT"/>
          </w:rPr>
          <w:t>http://www.psywww.com/psyrelig/psyrelpr.htm</w:t>
        </w:r>
      </w:hyperlink>
    </w:p>
    <w:p w14:paraId="13E3B019" w14:textId="77777777" w:rsidR="003532EC" w:rsidRPr="009152E1" w:rsidRDefault="003532EC" w:rsidP="003532EC">
      <w:pPr>
        <w:jc w:val="both"/>
        <w:textAlignment w:val="baseline"/>
        <w:rPr>
          <w:rFonts w:eastAsia="Times New Roman" w:cs="Times New Roman"/>
          <w:color w:val="000000" w:themeColor="text1"/>
          <w:lang w:eastAsia="it-IT"/>
        </w:rPr>
      </w:pPr>
    </w:p>
    <w:p w14:paraId="20E7712C" w14:textId="77777777" w:rsidR="003532EC" w:rsidRPr="00B55AAF" w:rsidRDefault="00B55AAF" w:rsidP="003532EC">
      <w:pPr>
        <w:jc w:val="both"/>
        <w:textAlignment w:val="baseline"/>
        <w:rPr>
          <w:rFonts w:eastAsia="Times New Roman" w:cs="Times New Roman"/>
          <w:color w:val="000000" w:themeColor="text1"/>
          <w:lang w:val="en-US" w:eastAsia="it-IT"/>
        </w:rPr>
      </w:pPr>
      <w:r w:rsidRPr="00B55AAF">
        <w:rPr>
          <w:rFonts w:eastAsia="Times New Roman" w:cs="Times New Roman"/>
          <w:color w:val="000000" w:themeColor="text1"/>
          <w:lang w:val="en-US" w:eastAsia="it-IT"/>
        </w:rPr>
        <w:t xml:space="preserve">ONLINE </w:t>
      </w:r>
      <w:proofErr w:type="gramStart"/>
      <w:r w:rsidRPr="00B55AAF">
        <w:rPr>
          <w:rFonts w:eastAsia="Times New Roman" w:cs="Times New Roman"/>
          <w:color w:val="000000" w:themeColor="text1"/>
          <w:lang w:val="en-US" w:eastAsia="it-IT"/>
        </w:rPr>
        <w:t xml:space="preserve">DOCUMENT </w:t>
      </w:r>
      <w:r w:rsidR="003532EC" w:rsidRPr="00B55AAF">
        <w:rPr>
          <w:rFonts w:eastAsia="Times New Roman" w:cs="Times New Roman"/>
          <w:color w:val="000000" w:themeColor="text1"/>
          <w:lang w:val="en-US" w:eastAsia="it-IT"/>
        </w:rPr>
        <w:t xml:space="preserve"> (</w:t>
      </w:r>
      <w:proofErr w:type="gramEnd"/>
      <w:r w:rsidRPr="00B55AAF">
        <w:rPr>
          <w:rFonts w:eastAsia="Times New Roman" w:cs="Times New Roman"/>
          <w:color w:val="000000" w:themeColor="text1"/>
          <w:lang w:val="en-US" w:eastAsia="it-IT"/>
        </w:rPr>
        <w:t>NO AUTHOR, NO DATE</w:t>
      </w:r>
      <w:r w:rsidR="003532EC" w:rsidRPr="00B55AAF">
        <w:rPr>
          <w:rFonts w:eastAsia="Times New Roman" w:cs="Times New Roman"/>
          <w:color w:val="000000" w:themeColor="text1"/>
          <w:lang w:val="en-US" w:eastAsia="it-IT"/>
        </w:rPr>
        <w:t>)</w:t>
      </w:r>
    </w:p>
    <w:p w14:paraId="69ED6066" w14:textId="77777777" w:rsidR="003532EC" w:rsidRPr="00B55AAF" w:rsidRDefault="003532EC" w:rsidP="003532EC">
      <w:pPr>
        <w:ind w:left="1380"/>
        <w:jc w:val="both"/>
        <w:textAlignment w:val="baseline"/>
        <w:rPr>
          <w:rFonts w:eastAsia="Times New Roman" w:cs="Times New Roman"/>
          <w:bCs/>
          <w:color w:val="000000" w:themeColor="text1"/>
          <w:bdr w:val="none" w:sz="0" w:space="0" w:color="auto" w:frame="1"/>
          <w:lang w:val="en-US" w:eastAsia="it-IT"/>
        </w:rPr>
      </w:pPr>
    </w:p>
    <w:p w14:paraId="52982AD4" w14:textId="77777777" w:rsidR="003532EC" w:rsidRPr="00227AB1" w:rsidRDefault="003532EC" w:rsidP="003532EC">
      <w:pPr>
        <w:ind w:left="1380"/>
        <w:jc w:val="both"/>
        <w:textAlignment w:val="baseline"/>
        <w:rPr>
          <w:rFonts w:eastAsia="Times New Roman" w:cs="Times New Roman"/>
          <w:color w:val="000000" w:themeColor="text1"/>
          <w:lang w:val="en-US" w:eastAsia="it-IT"/>
        </w:rPr>
      </w:pPr>
      <w:r w:rsidRPr="009152E1">
        <w:rPr>
          <w:rFonts w:eastAsia="Times New Roman" w:cs="Times New Roman"/>
          <w:i/>
          <w:iCs/>
          <w:color w:val="000000" w:themeColor="text1"/>
          <w:bdr w:val="none" w:sz="0" w:space="0" w:color="auto" w:frame="1"/>
          <w:lang w:val="en-US" w:eastAsia="it-IT"/>
        </w:rPr>
        <w:t>Gender and society</w:t>
      </w:r>
      <w:r w:rsidRPr="00227AB1">
        <w:rPr>
          <w:rFonts w:eastAsia="Times New Roman" w:cs="Times New Roman"/>
          <w:color w:val="000000" w:themeColor="text1"/>
          <w:lang w:val="en-US" w:eastAsia="it-IT"/>
        </w:rPr>
        <w:t>. (</w:t>
      </w:r>
      <w:proofErr w:type="spellStart"/>
      <w:r w:rsidRPr="00227AB1">
        <w:rPr>
          <w:rFonts w:eastAsia="Times New Roman" w:cs="Times New Roman"/>
          <w:color w:val="000000" w:themeColor="text1"/>
          <w:lang w:val="en-US" w:eastAsia="it-IT"/>
        </w:rPr>
        <w:t>n.d.</w:t>
      </w:r>
      <w:proofErr w:type="spellEnd"/>
      <w:r w:rsidRPr="00227AB1">
        <w:rPr>
          <w:rFonts w:eastAsia="Times New Roman" w:cs="Times New Roman"/>
          <w:color w:val="000000" w:themeColor="text1"/>
          <w:lang w:val="en-US" w:eastAsia="it-IT"/>
        </w:rPr>
        <w:t>). Retrieved from http://www.trinity.edu/~mkearl/gender.html</w:t>
      </w:r>
    </w:p>
    <w:p w14:paraId="32AFF7EF" w14:textId="77777777" w:rsidR="003532EC" w:rsidRPr="00E14030" w:rsidRDefault="003532EC" w:rsidP="003532EC">
      <w:pPr>
        <w:spacing w:before="240" w:after="240"/>
        <w:jc w:val="both"/>
        <w:rPr>
          <w:rFonts w:cs="Times New Roman"/>
          <w:color w:val="000000" w:themeColor="text1"/>
          <w:lang w:val="en-US" w:eastAsia="it-IT"/>
        </w:rPr>
      </w:pPr>
    </w:p>
    <w:p w14:paraId="23C75B66" w14:textId="77777777" w:rsidR="009D6809" w:rsidRDefault="009D6809" w:rsidP="00782839">
      <w:pPr>
        <w:rPr>
          <w:rFonts w:cs="Times New Roman"/>
          <w:color w:val="000000" w:themeColor="text1"/>
          <w:lang w:eastAsia="it-IT"/>
        </w:rPr>
      </w:pPr>
      <w:r>
        <w:rPr>
          <w:rFonts w:cs="Times New Roman"/>
          <w:color w:val="000000" w:themeColor="text1"/>
          <w:lang w:eastAsia="it-IT"/>
        </w:rPr>
        <w:t>WEBSITES</w:t>
      </w:r>
    </w:p>
    <w:p w14:paraId="320A2E26" w14:textId="77777777" w:rsidR="00DD7B8E" w:rsidRPr="003532EC" w:rsidRDefault="009D6809" w:rsidP="00782839">
      <w:r w:rsidRPr="009D6809">
        <w:rPr>
          <w:rFonts w:cs="Times New Roman"/>
          <w:color w:val="000000" w:themeColor="text1"/>
          <w:lang w:eastAsia="it-IT"/>
        </w:rPr>
        <w:t>www.</w:t>
      </w:r>
      <w:r>
        <w:rPr>
          <w:rFonts w:cs="Times New Roman"/>
          <w:color w:val="000000" w:themeColor="text1"/>
          <w:lang w:eastAsia="it-IT"/>
        </w:rPr>
        <w:t>unisalento.it</w:t>
      </w:r>
    </w:p>
    <w:sectPr w:rsidR="00DD7B8E" w:rsidRPr="003532EC" w:rsidSect="00126E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39"/>
    <w:rsid w:val="0008655F"/>
    <w:rsid w:val="00120B87"/>
    <w:rsid w:val="00126E50"/>
    <w:rsid w:val="00235001"/>
    <w:rsid w:val="003532EC"/>
    <w:rsid w:val="004C0B34"/>
    <w:rsid w:val="007201E3"/>
    <w:rsid w:val="00782839"/>
    <w:rsid w:val="0078557D"/>
    <w:rsid w:val="008733C1"/>
    <w:rsid w:val="009D6809"/>
    <w:rsid w:val="00A87D4D"/>
    <w:rsid w:val="00B55AAF"/>
    <w:rsid w:val="00B974EC"/>
    <w:rsid w:val="00BF3F92"/>
    <w:rsid w:val="00DB485A"/>
    <w:rsid w:val="00F243B7"/>
    <w:rsid w:val="00F804AA"/>
    <w:rsid w:val="00FD1DA1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139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cgp.org.uk/publications/bjgp.aspx" TargetMode="External"/><Relationship Id="rId5" Type="http://schemas.openxmlformats.org/officeDocument/2006/relationships/hyperlink" Target="http://www.vanguard.edu/faculty/ddegelman/index.aspx?doc_id=796" TargetMode="External"/><Relationship Id="rId6" Type="http://schemas.openxmlformats.org/officeDocument/2006/relationships/hyperlink" Target="http://www.psywww.com/psyrelig/psyrelpr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642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3</cp:revision>
  <dcterms:created xsi:type="dcterms:W3CDTF">2021-03-04T14:18:00Z</dcterms:created>
  <dcterms:modified xsi:type="dcterms:W3CDTF">2021-03-04T15:13:00Z</dcterms:modified>
</cp:coreProperties>
</file>